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highlight w:val="white"/>
          <w:rtl w:val="0"/>
        </w:rPr>
        <w:t xml:space="preserve">ИП Яросиченко Евгений Юрьевич</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2"/>
          <w:szCs w:val="22"/>
          <w:highlight w:val="white"/>
        </w:rPr>
      </w:pPr>
      <w:r w:rsidDel="00000000" w:rsidR="00000000" w:rsidRPr="00000000">
        <w:rPr>
          <w:color w:val="000000"/>
          <w:highlight w:val="white"/>
          <w:rtl w:val="0"/>
        </w:rPr>
        <w:t xml:space="preserve">Настоящий публичный догово</w:t>
      </w:r>
      <w:r w:rsidDel="00000000" w:rsidR="00000000" w:rsidRPr="00000000">
        <w:rPr>
          <w:color w:val="000000"/>
          <w:highlight w:val="white"/>
          <w:rtl w:val="0"/>
        </w:rPr>
        <w:t xml:space="preserve">р </w:t>
      </w:r>
      <w:r w:rsidDel="00000000" w:rsidR="00000000" w:rsidRPr="00000000">
        <w:rPr>
          <w:highlight w:val="white"/>
          <w:rtl w:val="0"/>
        </w:rPr>
        <w:t xml:space="preserve">(далее – «Оферта» или «Договор») представляет собой официальное предложение </w:t>
      </w:r>
      <w:r w:rsidDel="00000000" w:rsidR="00000000" w:rsidRPr="00000000">
        <w:rPr>
          <w:highlight w:val="white"/>
          <w:rtl w:val="0"/>
        </w:rPr>
        <w:t xml:space="preserve">ИП Яросиченко Евгений Юрьевич, ОГРНИП 317774600443560, ИНН 540431739067)</w:t>
      </w:r>
      <w:r w:rsidDel="00000000" w:rsidR="00000000" w:rsidRPr="00000000">
        <w:rPr>
          <w:color w:val="000000"/>
          <w:highlight w:val="white"/>
          <w:rtl w:val="0"/>
        </w:rPr>
        <w:t xml:space="preserve"> </w:t>
      </w:r>
      <w:r w:rsidDel="00000000" w:rsidR="00000000" w:rsidRPr="00000000">
        <w:rPr>
          <w:color w:val="000000"/>
          <w:highlight w:val="whit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w:t>
      </w:r>
      <w:r w:rsidDel="00000000" w:rsidR="00000000" w:rsidRPr="00000000">
        <w:rPr>
          <w:color w:val="000000"/>
          <w:sz w:val="23"/>
          <w:szCs w:val="23"/>
          <w:highlight w:val="white"/>
          <w:rtl w:val="0"/>
        </w:rPr>
        <w:t xml:space="preserve">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w:t>
      </w:r>
      <w:r w:rsidDel="00000000" w:rsidR="00000000" w:rsidRPr="00000000">
        <w:rPr>
          <w:color w:val="000000"/>
          <w:sz w:val="23"/>
          <w:szCs w:val="23"/>
          <w:highlight w:val="white"/>
          <w:rtl w:val="0"/>
        </w:rPr>
        <w:t xml:space="preserve">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highlight w:val="white"/>
          <w:rtl w:val="0"/>
        </w:rPr>
        <w:t xml:space="preserve">абонемент «от 4 часов» 25 часов, действителен в течение 30 дней со дня покупки. Минимальный срок оказания Заказа составляет 4 часа.  З</w:t>
      </w:r>
      <w:r w:rsidDel="00000000" w:rsidR="00000000" w:rsidRPr="00000000">
        <w:rPr>
          <w:color w:val="000000"/>
          <w:sz w:val="23"/>
          <w:szCs w:val="23"/>
          <w:rtl w:val="0"/>
        </w:rPr>
        <w:t xml:space="preserve">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highlight w:val="white"/>
        </w:rPr>
      </w:pPr>
      <w:r w:rsidDel="00000000" w:rsidR="00000000" w:rsidRPr="00000000">
        <w:rPr>
          <w:color w:val="000000"/>
          <w:sz w:val="26"/>
          <w:szCs w:val="26"/>
          <w:highlight w:val="white"/>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 Геленджик, в случае если расстояние от адреса Заказчика, указанного в его заявке составляет более 700 метров от остановки общественного транспорта, то Заказчик оплачивает такси Исполнителю в обе стороны до ближайшей остановки. Также такси оплачивается в случае оказания услуги за пределами г. Новороссийск (пригород)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w:t>
      </w:r>
      <w:r w:rsidDel="00000000" w:rsidR="00000000" w:rsidRPr="00000000">
        <w:rPr>
          <w:color w:val="000000"/>
          <w:sz w:val="23"/>
          <w:szCs w:val="23"/>
          <w:highlight w:val="white"/>
          <w:rtl w:val="0"/>
        </w:rPr>
        <w:t xml:space="preserve">абонемент «от 4 часов», «</w:t>
      </w:r>
      <w:r w:rsidDel="00000000" w:rsidR="00000000" w:rsidRPr="00000000">
        <w:rPr>
          <w:color w:val="000000"/>
          <w:sz w:val="23"/>
          <w:szCs w:val="23"/>
          <w:rtl w:val="0"/>
        </w:rPr>
        <w:t xml:space="preserve">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0" w:before="240" w:line="276" w:lineRule="auto"/>
        <w:jc w:val="both"/>
        <w:rPr>
          <w:sz w:val="23"/>
          <w:szCs w:val="23"/>
          <w:highlight w:val="white"/>
        </w:rPr>
      </w:pPr>
      <w:r w:rsidDel="00000000" w:rsidR="00000000" w:rsidRPr="00000000">
        <w:rPr>
          <w:sz w:val="24"/>
          <w:szCs w:val="24"/>
          <w:highlight w:val="white"/>
          <w:rtl w:val="0"/>
        </w:rPr>
        <w:t xml:space="preserve">Исполнитель:</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sz w:val="23"/>
          <w:szCs w:val="23"/>
          <w:highlight w:val="white"/>
          <w:rtl w:val="0"/>
        </w:rPr>
        <w:t xml:space="preserve">ИП Яросиченко Евгений Юрьевич</w:t>
      </w:r>
    </w:p>
    <w:p w:rsidR="00000000" w:rsidDel="00000000" w:rsidP="00000000" w:rsidRDefault="00000000" w:rsidRPr="00000000" w14:paraId="00000087">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ИНН: 540431739067,ОГРН: 317774600443560</w:t>
      </w:r>
    </w:p>
    <w:p w:rsidR="00000000" w:rsidDel="00000000" w:rsidP="00000000" w:rsidRDefault="00000000" w:rsidRPr="00000000" w14:paraId="00000088">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Юридический адрес: Россия г. Новороссийск. с. Цемдолина, ул. Оранжевая, д.10</w:t>
      </w:r>
    </w:p>
    <w:p w:rsidR="00000000" w:rsidDel="00000000" w:rsidP="00000000" w:rsidRDefault="00000000" w:rsidRPr="00000000" w14:paraId="00000089">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почтовый адрес: Россия, г. Новороссийск, ул. Молодежная, 4а, кв.4,</w:t>
      </w:r>
    </w:p>
    <w:p w:rsidR="00000000" w:rsidDel="00000000" w:rsidP="00000000" w:rsidRDefault="00000000" w:rsidRPr="00000000" w14:paraId="0000008A">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Р/сч: 40802810300005140765 в АО «ТИНЬКОФФ БАНК», БИК: 044525974,</w:t>
      </w:r>
    </w:p>
    <w:p w:rsidR="00000000" w:rsidDel="00000000" w:rsidP="00000000" w:rsidRDefault="00000000" w:rsidRPr="00000000" w14:paraId="0000008B">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ИНН БАНКА:7710140679</w:t>
      </w:r>
    </w:p>
    <w:p w:rsidR="00000000" w:rsidDel="00000000" w:rsidP="00000000" w:rsidRDefault="00000000" w:rsidRPr="00000000" w14:paraId="0000008C">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 тел.: 89385080012</w:t>
      </w:r>
    </w:p>
    <w:p w:rsidR="00000000" w:rsidDel="00000000" w:rsidP="00000000" w:rsidRDefault="00000000" w:rsidRPr="00000000" w14:paraId="0000008D">
      <w:pPr>
        <w:widowControl w:val="0"/>
        <w:spacing w:after="120" w:before="120" w:lineRule="auto"/>
        <w:jc w:val="both"/>
        <w:rPr>
          <w:sz w:val="24"/>
          <w:szCs w:val="24"/>
          <w:highlight w:val="yellow"/>
        </w:rPr>
        <w:sectPr>
          <w:pgSz w:h="16838" w:w="11906" w:orient="portrait"/>
          <w:pgMar w:bottom="851" w:top="851" w:left="1134" w:right="851" w:header="0" w:footer="0"/>
          <w:pgNumType w:start="1"/>
        </w:sectPr>
      </w:pPr>
      <w:r w:rsidDel="00000000" w:rsidR="00000000" w:rsidRPr="00000000">
        <w:rPr>
          <w:rtl w:val="0"/>
        </w:rPr>
      </w:r>
    </w:p>
    <w:p w:rsidR="00000000" w:rsidDel="00000000" w:rsidP="00000000" w:rsidRDefault="00000000" w:rsidRPr="00000000" w14:paraId="0000008E">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F">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90">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5">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F">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A3">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15000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17500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20000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16800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20800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248000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600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9800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10800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11800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gjdgxs"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3500 руб.</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450-800 руб.</w:t>
            </w:r>
          </w:p>
          <w:p w:rsidR="00000000" w:rsidDel="00000000" w:rsidP="00000000" w:rsidRDefault="00000000" w:rsidRPr="00000000" w14:paraId="000000E8">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hd w:fill="ffffff" w:val="clear"/>
              <w:spacing w:after="0" w:lineRule="auto"/>
              <w:ind w:left="45" w:firstLine="0"/>
              <w:rPr>
                <w:b w:val="1"/>
                <w:color w:val="1b1b1b"/>
                <w:sz w:val="28"/>
                <w:szCs w:val="28"/>
              </w:rPr>
            </w:pPr>
            <w:bookmarkStart w:colFirst="0" w:colLast="0" w:name="_heading=h.30j0zll"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A">
            <w:pPr>
              <w:widowControl w:val="0"/>
              <w:shd w:fill="ffffff" w:val="clear"/>
              <w:spacing w:after="0" w:lineRule="auto"/>
              <w:ind w:left="45" w:firstLine="0"/>
              <w:rPr>
                <w:color w:val="000000"/>
                <w:sz w:val="34"/>
                <w:szCs w:val="34"/>
              </w:rPr>
            </w:pPr>
            <w:bookmarkStart w:colFirst="0" w:colLast="0" w:name="_heading=h.1fob9te"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3000 руб.</w:t>
            </w:r>
          </w:p>
          <w:p w:rsidR="00000000" w:rsidDel="00000000" w:rsidP="00000000" w:rsidRDefault="00000000" w:rsidRPr="00000000" w14:paraId="000000EC">
            <w:pPr>
              <w:widowControl w:val="0"/>
              <w:spacing w:after="0" w:line="240" w:lineRule="auto"/>
              <w:rPr>
                <w:sz w:val="24"/>
                <w:szCs w:val="24"/>
                <w:highlight w:val="white"/>
              </w:rPr>
            </w:pPr>
            <w:r w:rsidDel="00000000" w:rsidR="00000000" w:rsidRPr="00000000">
              <w:rPr>
                <w:b w:val="1"/>
                <w:sz w:val="24"/>
                <w:szCs w:val="24"/>
                <w:rtl w:val="0"/>
              </w:rPr>
              <w:t xml:space="preserve">от </w:t>
            </w:r>
            <w:r w:rsidDel="00000000" w:rsidR="00000000" w:rsidRPr="00000000">
              <w:rPr>
                <w:b w:val="1"/>
                <w:sz w:val="24"/>
                <w:szCs w:val="24"/>
                <w:highlight w:val="white"/>
                <w:rtl w:val="0"/>
              </w:rPr>
              <w:t xml:space="preserve">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D">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5000 руб.</w:t>
            </w:r>
          </w:p>
        </w:tc>
      </w:tr>
    </w:tbl>
    <w:p w:rsidR="00000000" w:rsidDel="00000000" w:rsidP="00000000" w:rsidRDefault="00000000" w:rsidRPr="00000000" w14:paraId="000000EE">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F">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8">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1000руб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1200руб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1250 руб</w:t>
            </w:r>
          </w:p>
        </w:tc>
      </w:tr>
    </w:tbl>
    <w:p w:rsidR="00000000" w:rsidDel="00000000" w:rsidP="00000000" w:rsidRDefault="00000000" w:rsidRPr="00000000" w14:paraId="000000FC">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1800руб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7">
      <w:pPr>
        <w:spacing w:after="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rsid w:val="00F12523"/>
  </w:style>
  <w:style w:type="paragraph" w:styleId="1">
    <w:name w:val="heading 1"/>
    <w:basedOn w:val="a"/>
    <w:next w:val="a"/>
    <w:link w:val="10"/>
    <w:uiPriority w:val="9"/>
    <w:qFormat w:val="1"/>
    <w:rsid w:val="00F12523"/>
    <w:pPr>
      <w:keepNext w:val="1"/>
      <w:keepLines w:val="1"/>
      <w:spacing w:before="480"/>
      <w:outlineLvl w:val="0"/>
    </w:pPr>
    <w:rPr>
      <w:sz w:val="40"/>
      <w:szCs w:val="40"/>
    </w:rPr>
  </w:style>
  <w:style w:type="paragraph" w:styleId="2">
    <w:name w:val="heading 2"/>
    <w:basedOn w:val="a"/>
    <w:next w:val="a"/>
    <w:uiPriority w:val="9"/>
    <w:semiHidden w:val="1"/>
    <w:unhideWhenUsed w:val="1"/>
    <w:qFormat w:val="1"/>
    <w:rsid w:val="00F12523"/>
    <w:pPr>
      <w:keepNext w:val="1"/>
      <w:keepLines w:val="1"/>
      <w:spacing w:before="360"/>
      <w:outlineLvl w:val="1"/>
    </w:pPr>
    <w:rPr>
      <w:sz w:val="34"/>
    </w:rPr>
  </w:style>
  <w:style w:type="paragraph" w:styleId="3">
    <w:name w:val="heading 3"/>
    <w:basedOn w:val="a"/>
    <w:next w:val="a"/>
    <w:link w:val="30"/>
    <w:uiPriority w:val="9"/>
    <w:semiHidden w:val="1"/>
    <w:unhideWhenUsed w:val="1"/>
    <w:qFormat w:val="1"/>
    <w:rsid w:val="00F12523"/>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rsid w:val="00F12523"/>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rsid w:val="00F12523"/>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rsid w:val="00F12523"/>
    <w:pPr>
      <w:keepNext w:val="1"/>
      <w:keepLines w:val="1"/>
      <w:spacing w:before="320"/>
      <w:outlineLvl w:val="5"/>
    </w:pPr>
    <w:rPr>
      <w:b w:val="1"/>
      <w:bCs w:val="1"/>
    </w:rPr>
  </w:style>
  <w:style w:type="paragraph" w:styleId="7">
    <w:name w:val="heading 7"/>
    <w:basedOn w:val="a"/>
    <w:next w:val="a"/>
    <w:link w:val="70"/>
    <w:uiPriority w:val="9"/>
    <w:unhideWhenUsed w:val="1"/>
    <w:qFormat w:val="1"/>
    <w:rsid w:val="00F12523"/>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rsid w:val="00F12523"/>
    <w:pPr>
      <w:keepNext w:val="1"/>
      <w:keepLines w:val="1"/>
      <w:spacing w:before="320"/>
      <w:outlineLvl w:val="7"/>
    </w:pPr>
    <w:rPr>
      <w:i w:val="1"/>
      <w:iCs w:val="1"/>
    </w:rPr>
  </w:style>
  <w:style w:type="paragraph" w:styleId="9">
    <w:name w:val="heading 9"/>
    <w:basedOn w:val="a"/>
    <w:next w:val="a"/>
    <w:link w:val="90"/>
    <w:uiPriority w:val="9"/>
    <w:unhideWhenUsed w:val="1"/>
    <w:qFormat w:val="1"/>
    <w:rsid w:val="00F12523"/>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uiPriority w:val="10"/>
    <w:qFormat w:val="1"/>
    <w:rsid w:val="00F12523"/>
    <w:pPr>
      <w:spacing w:before="300"/>
      <w:contextualSpacing w:val="1"/>
    </w:pPr>
    <w:rPr>
      <w:sz w:val="48"/>
      <w:szCs w:val="48"/>
    </w:rPr>
  </w:style>
  <w:style w:type="character" w:styleId="10" w:customStyle="1">
    <w:name w:val="Заголовок 1 Знак"/>
    <w:link w:val="1"/>
    <w:uiPriority w:val="9"/>
    <w:qFormat w:val="1"/>
    <w:rsid w:val="00F12523"/>
    <w:rPr>
      <w:rFonts w:ascii="Arial" w:cs="Arial" w:eastAsia="Arial" w:hAnsi="Arial"/>
      <w:sz w:val="40"/>
      <w:szCs w:val="40"/>
    </w:rPr>
  </w:style>
  <w:style w:type="character" w:styleId="20" w:customStyle="1">
    <w:name w:val="Заголовок 2 Знак"/>
    <w:uiPriority w:val="9"/>
    <w:qFormat w:val="1"/>
    <w:rsid w:val="00F12523"/>
    <w:rPr>
      <w:rFonts w:ascii="Arial" w:cs="Arial" w:eastAsia="Arial" w:hAnsi="Arial"/>
      <w:sz w:val="34"/>
    </w:rPr>
  </w:style>
  <w:style w:type="character" w:styleId="30" w:customStyle="1">
    <w:name w:val="Заголовок 3 Знак"/>
    <w:link w:val="3"/>
    <w:uiPriority w:val="9"/>
    <w:qFormat w:val="1"/>
    <w:rsid w:val="00F12523"/>
    <w:rPr>
      <w:rFonts w:ascii="Arial" w:cs="Arial" w:eastAsia="Arial" w:hAnsi="Arial"/>
      <w:sz w:val="30"/>
      <w:szCs w:val="30"/>
    </w:rPr>
  </w:style>
  <w:style w:type="character" w:styleId="40" w:customStyle="1">
    <w:name w:val="Заголовок 4 Знак"/>
    <w:link w:val="4"/>
    <w:uiPriority w:val="9"/>
    <w:qFormat w:val="1"/>
    <w:rsid w:val="00F12523"/>
    <w:rPr>
      <w:rFonts w:ascii="Arial" w:cs="Arial" w:eastAsia="Arial" w:hAnsi="Arial"/>
      <w:b w:val="1"/>
      <w:bCs w:val="1"/>
      <w:sz w:val="26"/>
      <w:szCs w:val="26"/>
    </w:rPr>
  </w:style>
  <w:style w:type="character" w:styleId="50" w:customStyle="1">
    <w:name w:val="Заголовок 5 Знак"/>
    <w:link w:val="5"/>
    <w:uiPriority w:val="9"/>
    <w:qFormat w:val="1"/>
    <w:rsid w:val="00F12523"/>
    <w:rPr>
      <w:rFonts w:ascii="Arial" w:cs="Arial" w:eastAsia="Arial" w:hAnsi="Arial"/>
      <w:b w:val="1"/>
      <w:bCs w:val="1"/>
      <w:sz w:val="24"/>
      <w:szCs w:val="24"/>
    </w:rPr>
  </w:style>
  <w:style w:type="character" w:styleId="60" w:customStyle="1">
    <w:name w:val="Заголовок 6 Знак"/>
    <w:link w:val="6"/>
    <w:uiPriority w:val="9"/>
    <w:qFormat w:val="1"/>
    <w:rsid w:val="00F12523"/>
    <w:rPr>
      <w:rFonts w:ascii="Arial" w:cs="Arial" w:eastAsia="Arial" w:hAnsi="Arial"/>
      <w:b w:val="1"/>
      <w:bCs w:val="1"/>
      <w:sz w:val="22"/>
      <w:szCs w:val="22"/>
    </w:rPr>
  </w:style>
  <w:style w:type="character" w:styleId="70"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0" w:customStyle="1">
    <w:name w:val="Заголовок 8 Знак"/>
    <w:link w:val="8"/>
    <w:uiPriority w:val="9"/>
    <w:qFormat w:val="1"/>
    <w:rsid w:val="00F12523"/>
    <w:rPr>
      <w:rFonts w:ascii="Arial" w:cs="Arial" w:eastAsia="Arial" w:hAnsi="Arial"/>
      <w:i w:val="1"/>
      <w:iCs w:val="1"/>
      <w:sz w:val="22"/>
      <w:szCs w:val="22"/>
    </w:rPr>
  </w:style>
  <w:style w:type="character" w:styleId="90" w:customStyle="1">
    <w:name w:val="Заголовок 9 Знак"/>
    <w:link w:val="9"/>
    <w:uiPriority w:val="9"/>
    <w:qFormat w:val="1"/>
    <w:rsid w:val="00F12523"/>
    <w:rPr>
      <w:rFonts w:ascii="Arial" w:cs="Arial" w:eastAsia="Arial" w:hAnsi="Arial"/>
      <w:i w:val="1"/>
      <w:iCs w:val="1"/>
      <w:sz w:val="21"/>
      <w:szCs w:val="21"/>
    </w:rPr>
  </w:style>
  <w:style w:type="character" w:styleId="a5" w:customStyle="1">
    <w:name w:val="Название Знак"/>
    <w:uiPriority w:val="10"/>
    <w:qFormat w:val="1"/>
    <w:rsid w:val="00F12523"/>
    <w:rPr>
      <w:sz w:val="48"/>
      <w:szCs w:val="48"/>
    </w:rPr>
  </w:style>
  <w:style w:type="character" w:styleId="a6" w:customStyle="1">
    <w:name w:val="Подзаголовок Знак"/>
    <w:uiPriority w:val="11"/>
    <w:qFormat w:val="1"/>
    <w:rsid w:val="00F12523"/>
    <w:rPr>
      <w:sz w:val="24"/>
      <w:szCs w:val="24"/>
    </w:rPr>
  </w:style>
  <w:style w:type="character" w:styleId="21" w:customStyle="1">
    <w:name w:val="Цитата 2 Знак"/>
    <w:link w:val="22"/>
    <w:uiPriority w:val="29"/>
    <w:qFormat w:val="1"/>
    <w:rsid w:val="00F12523"/>
    <w:rPr>
      <w:i w:val="1"/>
    </w:rPr>
  </w:style>
  <w:style w:type="character" w:styleId="a7" w:customStyle="1">
    <w:name w:val="Выделенная цитата Знак"/>
    <w:uiPriority w:val="30"/>
    <w:qFormat w:val="1"/>
    <w:rsid w:val="00F12523"/>
    <w:rPr>
      <w:i w:val="1"/>
    </w:rPr>
  </w:style>
  <w:style w:type="character" w:styleId="a8" w:customStyle="1">
    <w:name w:val="Верхний колонтитул Знак"/>
    <w:uiPriority w:val="99"/>
    <w:qFormat w:val="1"/>
    <w:rsid w:val="00F12523"/>
  </w:style>
  <w:style w:type="character" w:styleId="FooterChar" w:customStyle="1">
    <w:name w:val="Footer Char"/>
    <w:uiPriority w:val="99"/>
    <w:qFormat w:val="1"/>
    <w:rsid w:val="00F12523"/>
  </w:style>
  <w:style w:type="character" w:styleId="a9" w:customStyle="1">
    <w:name w:val="Нижний колонтитул Знак"/>
    <w:uiPriority w:val="99"/>
    <w:qFormat w:val="1"/>
    <w:rsid w:val="00F12523"/>
  </w:style>
  <w:style w:type="character" w:styleId="-" w:customStyle="1">
    <w:name w:val="Интернет-ссылка"/>
    <w:uiPriority w:val="99"/>
    <w:unhideWhenUsed w:val="1"/>
    <w:rsid w:val="00F12523"/>
    <w:rPr>
      <w:color w:val="0563c1" w:themeColor="hyperlink"/>
      <w:u w:val="single"/>
    </w:rPr>
  </w:style>
  <w:style w:type="character" w:styleId="aa" w:customStyle="1">
    <w:name w:val="Текст сноски Знак"/>
    <w:uiPriority w:val="99"/>
    <w:qFormat w:val="1"/>
    <w:rsid w:val="00F12523"/>
    <w:rPr>
      <w:sz w:val="18"/>
    </w:rPr>
  </w:style>
  <w:style w:type="character" w:styleId="ab" w:customStyle="1">
    <w:name w:val="Привязка сноски"/>
    <w:rPr>
      <w:vertAlign w:val="superscript"/>
    </w:rPr>
  </w:style>
  <w:style w:type="character" w:styleId="FootnoteCharacters" w:customStyle="1">
    <w:name w:val="Footnote Characters"/>
    <w:uiPriority w:val="99"/>
    <w:unhideWhenUsed w:val="1"/>
    <w:qFormat w:val="1"/>
    <w:rsid w:val="00F12523"/>
    <w:rPr>
      <w:vertAlign w:val="superscript"/>
    </w:rPr>
  </w:style>
  <w:style w:type="character" w:styleId="ac" w:customStyle="1">
    <w:name w:val="Текст концевой сноски Знак"/>
    <w:uiPriority w:val="99"/>
    <w:qFormat w:val="1"/>
    <w:rsid w:val="00F12523"/>
    <w:rPr>
      <w:sz w:val="20"/>
    </w:rPr>
  </w:style>
  <w:style w:type="character" w:styleId="ad" w:customStyle="1">
    <w:name w:val="Привязка концевой сноски"/>
    <w:rPr>
      <w:vertAlign w:val="superscript"/>
    </w:rPr>
  </w:style>
  <w:style w:type="character" w:styleId="EndnoteCharacters" w:customStyle="1">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style>
  <w:style w:type="character" w:styleId="ae">
    <w:name w:val="line number"/>
    <w:basedOn w:val="a0"/>
    <w:uiPriority w:val="99"/>
    <w:semiHidden w:val="1"/>
    <w:unhideWhenUsed w:val="1"/>
    <w:qFormat w:val="1"/>
    <w:rsid w:val="0010772D"/>
  </w:style>
  <w:style w:type="character" w:styleId="11" w:customStyle="1">
    <w:name w:val="Неразрешенное упоминание1"/>
    <w:basedOn w:val="a0"/>
    <w:uiPriority w:val="99"/>
    <w:semiHidden w:val="1"/>
    <w:unhideWhenUsed w:val="1"/>
    <w:qFormat w:val="1"/>
    <w:rsid w:val="00F83DFA"/>
    <w:rPr>
      <w:color w:val="605e5c"/>
      <w:shd w:color="auto" w:fill="e1dfdd" w:val="clear"/>
    </w:rPr>
  </w:style>
  <w:style w:type="paragraph" w:styleId="a4">
    <w:name w:val="Body Text"/>
    <w:basedOn w:val="a"/>
    <w:pPr>
      <w:spacing w:after="140"/>
    </w:pPr>
  </w:style>
  <w:style w:type="paragraph" w:styleId="af">
    <w:name w:val="List"/>
    <w:basedOn w:val="a4"/>
    <w:rPr>
      <w:rFonts w:cs="Mangal"/>
    </w:rPr>
  </w:style>
  <w:style w:type="paragraph" w:styleId="af0">
    <w:name w:val="caption"/>
    <w:basedOn w:val="a"/>
    <w:next w:val="a"/>
    <w:uiPriority w:val="35"/>
    <w:semiHidden w:val="1"/>
    <w:unhideWhenUsed w:val="1"/>
    <w:qFormat w:val="1"/>
    <w:rsid w:val="00F12523"/>
    <w:rPr>
      <w:b w:val="1"/>
      <w:bCs w:val="1"/>
      <w:color w:val="5b9bd5" w:themeColor="accent1"/>
      <w:sz w:val="18"/>
      <w:szCs w:val="18"/>
    </w:rPr>
  </w:style>
  <w:style w:type="paragraph" w:styleId="af1">
    <w:name w:val="index heading"/>
    <w:basedOn w:val="a"/>
    <w:qFormat w:val="1"/>
    <w:pPr>
      <w:suppressLineNumbers w:val="1"/>
    </w:pPr>
    <w:rPr>
      <w:rFonts w:cs="Mangal"/>
    </w:rPr>
  </w:style>
  <w:style w:type="paragraph" w:styleId="LO-normal" w:customStyle="1">
    <w:name w:val="LO-normal"/>
    <w:qFormat w:val="1"/>
    <w:rsid w:val="00F12523"/>
  </w:style>
  <w:style w:type="paragraph" w:styleId="af2">
    <w:name w:val="Subtitle"/>
    <w:basedOn w:val="a"/>
    <w:next w:val="a"/>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paragraph" w:styleId="22">
    <w:name w:val="Quote"/>
    <w:basedOn w:val="a"/>
    <w:next w:val="a"/>
    <w:link w:val="21"/>
    <w:uiPriority w:val="29"/>
    <w:qFormat w:val="1"/>
    <w:rsid w:val="00F12523"/>
    <w:pPr>
      <w:ind w:left="720" w:right="720"/>
    </w:pPr>
    <w:rPr>
      <w:i w:val="1"/>
    </w:rPr>
  </w:style>
  <w:style w:type="paragraph" w:styleId="af3">
    <w:name w:val="Intense Quote"/>
    <w:basedOn w:val="a"/>
    <w:next w:val="a"/>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paragraph" w:styleId="af4" w:customStyle="1">
    <w:name w:val="Верхний и нижний колонтитулы"/>
    <w:basedOn w:val="a"/>
    <w:qFormat w:val="1"/>
  </w:style>
  <w:style w:type="paragraph" w:styleId="af5">
    <w:name w:val="header"/>
    <w:basedOn w:val="a"/>
    <w:uiPriority w:val="99"/>
    <w:unhideWhenUsed w:val="1"/>
    <w:rsid w:val="00F12523"/>
    <w:pPr>
      <w:tabs>
        <w:tab w:val="center" w:pos="7143"/>
        <w:tab w:val="right" w:pos="14287"/>
      </w:tabs>
      <w:spacing w:after="0" w:line="240" w:lineRule="auto"/>
    </w:pPr>
  </w:style>
  <w:style w:type="paragraph" w:styleId="af6">
    <w:name w:val="footer"/>
    <w:basedOn w:val="a"/>
    <w:uiPriority w:val="99"/>
    <w:unhideWhenUsed w:val="1"/>
    <w:rsid w:val="00F12523"/>
    <w:pPr>
      <w:tabs>
        <w:tab w:val="center" w:pos="7143"/>
        <w:tab w:val="right" w:pos="14287"/>
      </w:tabs>
      <w:spacing w:after="0" w:line="240" w:lineRule="auto"/>
    </w:pPr>
  </w:style>
  <w:style w:type="paragraph" w:styleId="af7">
    <w:name w:val="footnote text"/>
    <w:basedOn w:val="a"/>
    <w:uiPriority w:val="99"/>
    <w:semiHidden w:val="1"/>
    <w:unhideWhenUsed w:val="1"/>
    <w:rsid w:val="00F12523"/>
    <w:pPr>
      <w:spacing w:after="40" w:line="240" w:lineRule="auto"/>
    </w:pPr>
    <w:rPr>
      <w:sz w:val="18"/>
    </w:rPr>
  </w:style>
  <w:style w:type="paragraph" w:styleId="af8">
    <w:name w:val="endnote text"/>
    <w:basedOn w:val="a"/>
    <w:uiPriority w:val="99"/>
    <w:semiHidden w:val="1"/>
    <w:unhideWhenUsed w:val="1"/>
    <w:rsid w:val="00F12523"/>
    <w:pPr>
      <w:spacing w:after="0" w:line="240" w:lineRule="auto"/>
    </w:pPr>
    <w:rPr>
      <w:sz w:val="20"/>
    </w:rPr>
  </w:style>
  <w:style w:type="paragraph" w:styleId="12">
    <w:name w:val="toc 1"/>
    <w:basedOn w:val="a"/>
    <w:next w:val="a"/>
    <w:uiPriority w:val="39"/>
    <w:unhideWhenUsed w:val="1"/>
    <w:rsid w:val="00F12523"/>
    <w:pPr>
      <w:spacing w:after="57"/>
    </w:pPr>
  </w:style>
  <w:style w:type="paragraph" w:styleId="23">
    <w:name w:val="toc 2"/>
    <w:basedOn w:val="a"/>
    <w:next w:val="a"/>
    <w:uiPriority w:val="39"/>
    <w:unhideWhenUsed w:val="1"/>
    <w:rsid w:val="00F12523"/>
    <w:pPr>
      <w:spacing w:after="57"/>
      <w:ind w:left="283"/>
    </w:pPr>
  </w:style>
  <w:style w:type="paragraph" w:styleId="31">
    <w:name w:val="toc 3"/>
    <w:basedOn w:val="a"/>
    <w:next w:val="a"/>
    <w:uiPriority w:val="39"/>
    <w:unhideWhenUsed w:val="1"/>
    <w:rsid w:val="00F12523"/>
    <w:pPr>
      <w:spacing w:after="57"/>
      <w:ind w:left="567"/>
    </w:pPr>
  </w:style>
  <w:style w:type="paragraph" w:styleId="41">
    <w:name w:val="toc 4"/>
    <w:basedOn w:val="a"/>
    <w:next w:val="a"/>
    <w:uiPriority w:val="39"/>
    <w:unhideWhenUsed w:val="1"/>
    <w:rsid w:val="00F12523"/>
    <w:pPr>
      <w:spacing w:after="57"/>
      <w:ind w:left="850"/>
    </w:pPr>
  </w:style>
  <w:style w:type="paragraph" w:styleId="51">
    <w:name w:val="toc 5"/>
    <w:basedOn w:val="a"/>
    <w:next w:val="a"/>
    <w:uiPriority w:val="39"/>
    <w:unhideWhenUsed w:val="1"/>
    <w:rsid w:val="00F12523"/>
    <w:pPr>
      <w:spacing w:after="57"/>
      <w:ind w:left="1134"/>
    </w:pPr>
  </w:style>
  <w:style w:type="paragraph" w:styleId="61">
    <w:name w:val="toc 6"/>
    <w:basedOn w:val="a"/>
    <w:next w:val="a"/>
    <w:uiPriority w:val="39"/>
    <w:unhideWhenUsed w:val="1"/>
    <w:rsid w:val="00F12523"/>
    <w:pPr>
      <w:spacing w:after="57"/>
      <w:ind w:left="1417"/>
    </w:pPr>
  </w:style>
  <w:style w:type="paragraph" w:styleId="71">
    <w:name w:val="toc 7"/>
    <w:basedOn w:val="a"/>
    <w:next w:val="a"/>
    <w:uiPriority w:val="39"/>
    <w:unhideWhenUsed w:val="1"/>
    <w:rsid w:val="00F12523"/>
    <w:pPr>
      <w:spacing w:after="57"/>
      <w:ind w:left="1701"/>
    </w:pPr>
  </w:style>
  <w:style w:type="paragraph" w:styleId="81">
    <w:name w:val="toc 8"/>
    <w:basedOn w:val="a"/>
    <w:next w:val="a"/>
    <w:uiPriority w:val="39"/>
    <w:unhideWhenUsed w:val="1"/>
    <w:rsid w:val="00F12523"/>
    <w:pPr>
      <w:spacing w:after="57"/>
      <w:ind w:left="1984"/>
    </w:pPr>
  </w:style>
  <w:style w:type="paragraph" w:styleId="91">
    <w:name w:val="toc 9"/>
    <w:basedOn w:val="a"/>
    <w:next w:val="a"/>
    <w:uiPriority w:val="39"/>
    <w:unhideWhenUsed w:val="1"/>
    <w:rsid w:val="00F12523"/>
    <w:pPr>
      <w:spacing w:after="57"/>
      <w:ind w:left="2268"/>
    </w:pPr>
  </w:style>
  <w:style w:type="paragraph" w:styleId="af9">
    <w:name w:val="TOC Heading"/>
    <w:uiPriority w:val="39"/>
    <w:unhideWhenUsed w:val="1"/>
    <w:qFormat w:val="1"/>
    <w:rsid w:val="00F12523"/>
  </w:style>
  <w:style w:type="paragraph" w:styleId="afa">
    <w:name w:val="table of figures"/>
    <w:basedOn w:val="a"/>
    <w:next w:val="a"/>
    <w:uiPriority w:val="99"/>
    <w:unhideWhenUsed w:val="1"/>
    <w:qFormat w:val="1"/>
    <w:rsid w:val="00F12523"/>
    <w:pPr>
      <w:spacing w:after="0"/>
    </w:pPr>
  </w:style>
  <w:style w:type="paragraph" w:styleId="afb">
    <w:name w:val="No Spacing"/>
    <w:basedOn w:val="a"/>
    <w:uiPriority w:val="1"/>
    <w:qFormat w:val="1"/>
    <w:rsid w:val="00F12523"/>
    <w:pPr>
      <w:spacing w:after="0" w:line="240" w:lineRule="auto"/>
    </w:pPr>
  </w:style>
  <w:style w:type="paragraph" w:styleId="afc">
    <w:name w:val="List Paragraph"/>
    <w:basedOn w:val="a"/>
    <w:uiPriority w:val="34"/>
    <w:qFormat w:val="1"/>
    <w:rsid w:val="00F12523"/>
    <w:pPr>
      <w:ind w:left="720"/>
      <w:contextualSpacing w:val="1"/>
    </w:pPr>
  </w:style>
  <w:style w:type="paragraph" w:styleId="paragraph" w:customStyle="1">
    <w:name w:val="paragraph"/>
    <w:qFormat w:val="1"/>
    <w:rsid w:val="00F12523"/>
    <w:pPr>
      <w:spacing w:afterAutospacing="1" w:beforeAutospacing="1" w:line="240" w:lineRule="auto"/>
    </w:pPr>
    <w:rPr>
      <w:rFonts w:ascii="Times New Roman" w:cs="Times New Roman" w:eastAsia="Times New Roman" w:hAnsi="Times New Roman"/>
      <w:sz w:val="24"/>
      <w:szCs w:val="24"/>
    </w:rPr>
  </w:style>
  <w:style w:type="paragraph" w:styleId="afd" w:customStyle="1">
    <w:name w:val="Содержимое таблицы"/>
    <w:basedOn w:val="a"/>
    <w:qFormat w:val="1"/>
    <w:pPr>
      <w:widowControl w:val="0"/>
      <w:suppressLineNumbers w:val="1"/>
    </w:pPr>
  </w:style>
  <w:style w:type="paragraph" w:styleId="afe" w:customStyle="1">
    <w:name w:val="Заголовок таблицы"/>
    <w:basedOn w:val="afd"/>
    <w:qFormat w:val="1"/>
    <w:pPr>
      <w:jc w:val="center"/>
    </w:pPr>
    <w:rPr>
      <w:b w:val="1"/>
      <w:bCs w:val="1"/>
    </w:r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TableNormal5" w:customStyle="1">
    <w:name w:val="Table Normal"/>
    <w:rsid w:val="00F12523"/>
    <w:tblPr>
      <w:tblCellMar>
        <w:top w:w="0.0" w:type="dxa"/>
        <w:left w:w="0.0" w:type="dxa"/>
        <w:bottom w:w="0.0" w:type="dxa"/>
        <w:right w:w="0.0" w:type="dxa"/>
      </w:tblCellMar>
    </w:tblPr>
  </w:style>
  <w:style w:type="table" w:styleId="aff">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0" w:customStyle="1">
    <w:name w:val="Таблица простая 1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shd w:color="f2f2f2" w:fill="auto" w:val="clear"/>
      </w:tcPr>
    </w:tblStylePr>
    <w:tblStylePr w:type="band1Horz">
      <w:tblPr/>
      <w:tcPr>
        <w:shd w:color="f2f2f2" w:fill="auto" w:val="clear"/>
      </w:tcPr>
    </w:tblStylePr>
  </w:style>
  <w:style w:type="table" w:styleId="210" w:customStyle="1">
    <w:name w:val="Таблица простая 21"/>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0" w:customStyle="1">
    <w:name w:val="Таблица простая 31"/>
    <w:basedOn w:val="a1"/>
    <w:uiPriority w:val="99"/>
    <w:rsid w:val="00F12523"/>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410" w:customStyle="1">
    <w:name w:val="Таблица простая 41"/>
    <w:basedOn w:val="a1"/>
    <w:uiPriority w:val="99"/>
    <w:rsid w:val="00F12523"/>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510" w:customStyle="1">
    <w:name w:val="Таблица простая 51"/>
    <w:basedOn w:val="a1"/>
    <w:uiPriority w:val="99"/>
    <w:rsid w:val="00F12523"/>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11" w:customStyle="1">
    <w:name w:val="Таблица-сетка 1 светлая1"/>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000000" w:space="0" w:sz="12" w:themeColor="tex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5b9bd5" w:space="0" w:sz="12" w:themeColor="accen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ed7d31" w:space="0" w:sz="12" w:themeColor="accent2"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a5a5a5" w:space="0" w:sz="12" w:themeColor="accent3"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c000" w:space="0" w:sz="12" w:themeColor="accent4"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4472c4" w:space="0" w:sz="12" w:themeColor="accent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70ad47" w:space="0" w:sz="12" w:themeColor="accent6"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21" w:customStyle="1">
    <w:name w:val="Таблица-сетка 21"/>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12" w:themeColor="text1" w:val="single"/>
          <w:right w:color="000000" w:space="0" w:sz="4" w:val="none"/>
        </w:tcBorders>
        <w:shd w:color="ffffff" w:fill="auto" w:val="clear"/>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5b9bd5" w:space="0" w:sz="12" w:themeColor="accent1" w:val="single"/>
          <w:right w:color="000000" w:space="0" w:sz="4" w:val="none"/>
        </w:tcBorders>
        <w:shd w:color="ffffff" w:fill="auto" w:val="clear"/>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ed7d31" w:space="0" w:sz="12" w:themeColor="accent2" w:val="single"/>
          <w:right w:color="000000" w:space="0" w:sz="4" w:val="none"/>
        </w:tcBorders>
        <w:shd w:color="ffffff" w:fill="auto" w:val="clear"/>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c000" w:space="0" w:sz="12" w:themeColor="accent4" w:val="single"/>
          <w:right w:color="000000" w:space="0" w:sz="4" w:val="none"/>
        </w:tcBorders>
        <w:shd w:color="ffffff" w:fill="auto" w:val="clear"/>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31" w:customStyle="1">
    <w:name w:val="Таблица-сетка 31"/>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41" w:customStyle="1">
    <w:name w:val="Таблица-сетка 41"/>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b w:val="1"/>
        <w:color w:val="ffffff"/>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68a2d8" w:fill="auto" w:val="clear"/>
      </w:tcPr>
    </w:tblStylePr>
    <w:tblStylePr w:type="lastRow">
      <w:rPr>
        <w:b w:val="1"/>
        <w:color w:val="404040"/>
      </w:rPr>
      <w:tblPr/>
      <w:tcPr>
        <w:tcBorders>
          <w:top w:color="5b9bd5" w:space="0" w:sz="4" w:themeColor="accen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b w:val="1"/>
        <w:color w:val="ffffff"/>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shd w:color="f4b184" w:fill="auto" w:val="clear"/>
      </w:tcPr>
    </w:tblStylePr>
    <w:tblStylePr w:type="lastRow">
      <w:rPr>
        <w:b w:val="1"/>
        <w:color w:val="404040"/>
      </w:rPr>
      <w:tblPr/>
      <w:tcPr>
        <w:tcBorders>
          <w:top w:color="ed7d31" w:space="0" w:sz="4" w:themeColor="accent2"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b w:val="1"/>
        <w:color w:val="ffffff"/>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shd w:color="ffd865" w:fill="auto" w:val="clear"/>
      </w:tcPr>
    </w:tblStylePr>
    <w:tblStylePr w:type="lastRow">
      <w:rPr>
        <w:b w:val="1"/>
        <w:color w:val="404040"/>
      </w:rPr>
      <w:tblPr/>
      <w:tcPr>
        <w:tcBorders>
          <w:top w:color="ffc000" w:space="0" w:sz="4" w:themeColor="accent4"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51" w:customStyle="1">
    <w:name w:val="Таблица-сетка 5 темная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61" w:customStyle="1">
    <w:name w:val="Таблица-сетка 6 цветная1"/>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000000" w:space="0" w:sz="12" w:themeColor="text1"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5b9bd5" w:space="0" w:sz="12" w:themeColor="accent1"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ed7d31" w:space="0" w:sz="12" w:themeColor="accent2"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c000" w:space="0" w:sz="12" w:themeColor="accent4"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StylePr>
  </w:style>
  <w:style w:type="table" w:styleId="-71" w:customStyle="1">
    <w:name w:val="Таблица-сетка 7 цветная1"/>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254175" w:themeColor="accent5" w:themeShade="000095"/>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416429" w:themeColor="accent6" w:themeShade="000095"/>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StylePr>
  </w:style>
  <w:style w:type="table" w:styleId="-110" w:customStyle="1">
    <w:name w:val="Список-таблица 1 светлая1"/>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val="clear"/>
      </w:tcPr>
    </w:tblStylePr>
    <w:tblStylePr w:type="band1Horz">
      <w:tblPr/>
      <w:tcPr>
        <w:shd w:color="daebcf" w:fill="auto" w:val="clear"/>
      </w:tcPr>
    </w:tblStylePr>
  </w:style>
  <w:style w:type="table" w:styleId="-210" w:customStyle="1">
    <w:name w:val="Список-таблица 21"/>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la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la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la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la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la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la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la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310" w:customStyle="1">
    <w:name w:val="Список-таблица 31"/>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b w:val="1"/>
        <w:color w:val="ffffff"/>
        <w:sz w:val="22"/>
      </w:rPr>
      <w:tblPr/>
      <w:tcPr>
        <w:shd w:color="f4b18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ed7d31" w:space="0" w:sz="4" w:themeColor="accent2" w:val="single"/>
          <w:right w:color="ed7d31" w:space="0" w:sz="4" w:themeColor="accent2" w:val="single"/>
        </w:tcBorders>
      </w:tcPr>
    </w:tblStylePr>
    <w:tblStylePr w:type="band1Horz">
      <w:rPr>
        <w:color w:val="404040"/>
        <w:sz w:val="22"/>
      </w:rPr>
      <w:tblPr/>
      <w:tcPr>
        <w:tcBorders>
          <w:top w:color="ed7d31" w:space="0" w:sz="4" w:themeColor="accent2" w:val="single"/>
          <w:bottom w:color="ed7d31"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b w:val="1"/>
        <w:color w:val="ffffff"/>
        <w:sz w:val="22"/>
      </w:rPr>
      <w:tblPr/>
      <w:tcPr>
        <w:shd w:color="c9c9c9"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a5a5a5" w:space="0" w:sz="4" w:themeColor="accent3" w:val="single"/>
          <w:right w:color="a5a5a5" w:space="0" w:sz="4" w:themeColor="accent3" w:val="single"/>
        </w:tcBorders>
      </w:tcPr>
    </w:tblStylePr>
    <w:tblStylePr w:type="band1Horz">
      <w:rPr>
        <w:color w:val="404040"/>
        <w:sz w:val="22"/>
      </w:rPr>
      <w:tblPr/>
      <w:tcPr>
        <w:tcBorders>
          <w:top w:color="a5a5a5" w:space="0" w:sz="4" w:themeColor="accent3" w:val="single"/>
          <w:bottom w:color="a5a5a5"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b w:val="1"/>
        <w:color w:val="ffffff"/>
        <w:sz w:val="22"/>
      </w:rPr>
      <w:tblPr/>
      <w:tcPr>
        <w:shd w:color="ffd86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ffc000" w:space="0" w:sz="4" w:themeColor="accent4" w:val="single"/>
          <w:right w:color="ffc000" w:space="0" w:sz="4" w:themeColor="accent4" w:val="single"/>
        </w:tcBorders>
      </w:tcPr>
    </w:tblStylePr>
    <w:tblStylePr w:type="band1Horz">
      <w:rPr>
        <w:color w:val="404040"/>
        <w:sz w:val="22"/>
      </w:rPr>
      <w:tblPr/>
      <w:tcPr>
        <w:tcBorders>
          <w:top w:color="ffc000" w:space="0" w:sz="4" w:themeColor="accent4" w:val="single"/>
          <w:bottom w:color="ffc000"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b w:val="1"/>
        <w:color w:val="ffffff"/>
        <w:sz w:val="22"/>
      </w:rPr>
      <w:tblPr/>
      <w:tcPr>
        <w:shd w:color="8da9db"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4472c4" w:space="0" w:sz="4" w:themeColor="accent5" w:val="single"/>
          <w:right w:color="4472c4" w:space="0" w:sz="4" w:themeColor="accent5" w:val="single"/>
        </w:tcBorders>
      </w:tcPr>
    </w:tblStylePr>
    <w:tblStylePr w:type="band1Horz">
      <w:rPr>
        <w:color w:val="404040"/>
        <w:sz w:val="22"/>
      </w:rPr>
      <w:tblPr/>
      <w:tcPr>
        <w:tcBorders>
          <w:top w:color="4472c4" w:space="0" w:sz="4" w:themeColor="accent5" w:val="single"/>
          <w:bottom w:color="4472c4"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b w:val="1"/>
        <w:color w:val="ffffff"/>
        <w:sz w:val="22"/>
      </w:rPr>
      <w:tblPr/>
      <w:tcPr>
        <w:shd w:color="a9d08e"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70ad47" w:space="0" w:sz="4" w:themeColor="accent6" w:val="single"/>
          <w:right w:color="70ad47" w:space="0" w:sz="4" w:themeColor="accent6" w:val="single"/>
        </w:tcBorders>
      </w:tcPr>
    </w:tblStylePr>
    <w:tblStylePr w:type="band1Horz">
      <w:rPr>
        <w:color w:val="404040"/>
        <w:sz w:val="22"/>
      </w:rPr>
      <w:tblPr/>
      <w:tcPr>
        <w:tcBorders>
          <w:top w:color="70ad47" w:space="0" w:sz="4" w:themeColor="accent6" w:val="single"/>
          <w:bottom w:color="70ad47" w:space="0" w:sz="4" w:themeColor="accent6" w:val="single"/>
        </w:tcBorders>
      </w:tcPr>
    </w:tblStylePr>
  </w:style>
  <w:style w:type="table" w:styleId="-410" w:customStyle="1">
    <w:name w:val="Список-таблица 41"/>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b w:val="1"/>
        <w:color w:val="ffffff"/>
        <w:sz w:val="22"/>
      </w:rPr>
      <w:tblPr/>
      <w:tcPr>
        <w:shd w:color="ed7d31"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b w:val="1"/>
        <w:color w:val="ffffff"/>
        <w:sz w:val="22"/>
      </w:rPr>
      <w:tblPr/>
      <w:tcPr>
        <w:shd w:color="a5a5a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b w:val="1"/>
        <w:color w:val="ffffff"/>
        <w:sz w:val="22"/>
      </w:rPr>
      <w:tblPr/>
      <w:tcPr>
        <w:shd w:color="ffc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b w:val="1"/>
        <w:color w:val="ffffff"/>
        <w:sz w:val="22"/>
      </w:rPr>
      <w:tblPr/>
      <w:tcPr>
        <w:shd w:color="4472c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b w:val="1"/>
        <w:color w:val="ffffff"/>
        <w:sz w:val="22"/>
      </w:rPr>
      <w:tblPr/>
      <w:tcPr>
        <w:shd w:color="70ad47"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510" w:customStyle="1">
    <w:name w:val="Список-таблица 5 темная1"/>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000000" w:space="0" w:sz="32" w:themeColor="text1" w:val="single"/>
          <w:bottom w:color="ffffff" w:space="0" w:sz="12" w:themeColor="light1" w:val="single"/>
        </w:tcBorders>
        <w:shd w:color="7f7f7f" w:fill="auto" w:val="clear"/>
      </w:tcPr>
    </w:tblStylePr>
    <w:tblStylePr w:type="lastRow">
      <w:rPr>
        <w:b w:val="1"/>
        <w:color w:val="ffffff" w:themeColor="light1"/>
        <w:sz w:val="22"/>
      </w:rPr>
    </w:tblStylePr>
    <w:tblStylePr w:type="firstCol">
      <w:rPr>
        <w:b w:val="1"/>
        <w:color w:val="ffffff" w:themeColor="light1"/>
        <w:sz w:val="22"/>
      </w:rPr>
      <w:tblPr/>
      <w:tcPr>
        <w:tcBorders>
          <w:left w:color="000000" w:space="0" w:sz="32" w:themeColor="text1" w:val="single"/>
          <w:right w:color="ffffff" w:space="0" w:sz="4" w:themeColor="light1" w:val="single"/>
        </w:tcBorders>
      </w:tcPr>
    </w:tblStylePr>
    <w:tblStylePr w:type="lastCol">
      <w:tblPr/>
      <w:tcPr>
        <w:tcBorders>
          <w:left w:color="ffffff" w:space="0" w:sz="4" w:themeColor="light1" w:val="single"/>
          <w:right w:color="000000"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Pr>
    <w:tblStylePr w:type="firstRow">
      <w:rPr>
        <w:b w:val="1"/>
        <w:color w:val="ffffff" w:themeColor="light1"/>
        <w:sz w:val="22"/>
      </w:rPr>
      <w:tblPr/>
      <w:tcPr>
        <w:tcBorders>
          <w:top w:color="ed7d31" w:space="0" w:sz="32" w:themeColor="accent2" w:val="single"/>
          <w:bottom w:color="ffffff" w:space="0" w:sz="12" w:themeColor="light1" w:val="single"/>
        </w:tcBorders>
        <w:shd w:color="f4b184" w:fill="auto" w:val="clear"/>
      </w:tcPr>
    </w:tblStylePr>
    <w:tblStylePr w:type="lastRow">
      <w:rPr>
        <w:b w:val="1"/>
        <w:color w:val="ffffff" w:themeColor="light1"/>
        <w:sz w:val="22"/>
      </w:rPr>
    </w:tblStylePr>
    <w:tblStylePr w:type="firstCol">
      <w:rPr>
        <w:b w:val="1"/>
        <w:color w:val="ffffff" w:themeColor="light1"/>
        <w:sz w:val="22"/>
      </w:rPr>
      <w:tblPr/>
      <w:tcPr>
        <w:tcBorders>
          <w:left w:color="ed7d31" w:space="0" w:sz="32" w:themeColor="accent2" w:val="single"/>
          <w:right w:color="ffffff" w:space="0" w:sz="4" w:themeColor="light1" w:val="single"/>
        </w:tcBorders>
      </w:tcPr>
    </w:tblStylePr>
    <w:tblStylePr w:type="lastCol">
      <w:tblPr/>
      <w:tcPr>
        <w:tcBorders>
          <w:left w:color="ffffff" w:space="0" w:sz="4" w:themeColor="light1" w:val="single"/>
          <w:right w:color="ed7d31"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Pr>
    <w:tblStylePr w:type="firstRow">
      <w:rPr>
        <w:b w:val="1"/>
        <w:color w:val="ffffff" w:themeColor="light1"/>
        <w:sz w:val="22"/>
      </w:rPr>
      <w:tblPr/>
      <w:tcPr>
        <w:tcBorders>
          <w:top w:color="a5a5a5" w:space="0" w:sz="32" w:themeColor="accent3" w:val="single"/>
          <w:bottom w:color="ffffff" w:space="0" w:sz="12" w:themeColor="light1" w:val="single"/>
        </w:tcBorders>
        <w:shd w:color="c9c9c9" w:fill="auto" w:val="clear"/>
      </w:tcPr>
    </w:tblStylePr>
    <w:tblStylePr w:type="lastRow">
      <w:rPr>
        <w:b w:val="1"/>
        <w:color w:val="ffffff" w:themeColor="light1"/>
        <w:sz w:val="22"/>
      </w:rPr>
    </w:tblStylePr>
    <w:tblStylePr w:type="firstCol">
      <w:rPr>
        <w:b w:val="1"/>
        <w:color w:val="ffffff" w:themeColor="light1"/>
        <w:sz w:val="22"/>
      </w:rPr>
      <w:tblPr/>
      <w:tcPr>
        <w:tcBorders>
          <w:left w:color="a5a5a5" w:space="0" w:sz="32" w:themeColor="accent3" w:val="single"/>
          <w:right w:color="ffffff" w:space="0" w:sz="4" w:themeColor="light1" w:val="single"/>
        </w:tcBorders>
      </w:tcPr>
    </w:tblStylePr>
    <w:tblStylePr w:type="lastCol">
      <w:tblPr/>
      <w:tcPr>
        <w:tcBorders>
          <w:left w:color="ffffff" w:space="0" w:sz="4" w:themeColor="light1" w:val="single"/>
          <w:right w:color="a5a5a5"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Pr>
    <w:tblStylePr w:type="firstRow">
      <w:rPr>
        <w:b w:val="1"/>
        <w:color w:val="ffffff" w:themeColor="light1"/>
        <w:sz w:val="22"/>
      </w:rPr>
      <w:tblPr/>
      <w:tcPr>
        <w:tcBorders>
          <w:top w:color="ffc000" w:space="0" w:sz="32" w:themeColor="accent4" w:val="single"/>
          <w:bottom w:color="ffffff" w:space="0" w:sz="12" w:themeColor="light1" w:val="single"/>
        </w:tcBorders>
        <w:shd w:color="ffd865" w:fill="auto" w:val="clear"/>
      </w:tcPr>
    </w:tblStylePr>
    <w:tblStylePr w:type="lastRow">
      <w:rPr>
        <w:b w:val="1"/>
        <w:color w:val="ffffff" w:themeColor="light1"/>
        <w:sz w:val="22"/>
      </w:rPr>
    </w:tblStylePr>
    <w:tblStylePr w:type="firstCol">
      <w:rPr>
        <w:b w:val="1"/>
        <w:color w:val="ffffff" w:themeColor="light1"/>
        <w:sz w:val="22"/>
      </w:rPr>
      <w:tblPr/>
      <w:tcPr>
        <w:tcBorders>
          <w:left w:color="ffc000" w:space="0" w:sz="32" w:themeColor="accent4" w:val="single"/>
          <w:right w:color="ffffff" w:space="0" w:sz="4" w:themeColor="light1" w:val="single"/>
        </w:tcBorders>
      </w:tcPr>
    </w:tblStylePr>
    <w:tblStylePr w:type="lastCol">
      <w:tblPr/>
      <w:tcPr>
        <w:tcBorders>
          <w:left w:color="ffffff" w:space="0" w:sz="4" w:themeColor="light1" w:val="single"/>
          <w:right w:color="ffc000"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Pr>
    <w:tblStylePr w:type="firstRow">
      <w:rPr>
        <w:b w:val="1"/>
        <w:color w:val="ffffff" w:themeColor="light1"/>
        <w:sz w:val="22"/>
      </w:rPr>
      <w:tblPr/>
      <w:tcPr>
        <w:tcBorders>
          <w:top w:color="4472c4" w:space="0" w:sz="32" w:themeColor="accent5" w:val="single"/>
          <w:bottom w:color="ffffff" w:space="0" w:sz="12" w:themeColor="light1" w:val="single"/>
        </w:tcBorders>
        <w:shd w:color="8da9db" w:fill="auto" w:val="clear"/>
      </w:tcPr>
    </w:tblStylePr>
    <w:tblStylePr w:type="lastRow">
      <w:rPr>
        <w:b w:val="1"/>
        <w:color w:val="ffffff" w:themeColor="light1"/>
        <w:sz w:val="22"/>
      </w:rPr>
    </w:tblStylePr>
    <w:tblStylePr w:type="firstCol">
      <w:rPr>
        <w:b w:val="1"/>
        <w:color w:val="ffffff" w:themeColor="light1"/>
        <w:sz w:val="22"/>
      </w:rPr>
      <w:tblPr/>
      <w:tcPr>
        <w:tcBorders>
          <w:left w:color="4472c4" w:space="0" w:sz="32" w:themeColor="accent5" w:val="single"/>
          <w:right w:color="ffffff" w:space="0" w:sz="4" w:themeColor="light1" w:val="single"/>
        </w:tcBorders>
      </w:tcPr>
    </w:tblStylePr>
    <w:tblStylePr w:type="lastCol">
      <w:tblPr/>
      <w:tcPr>
        <w:tcBorders>
          <w:left w:color="ffffff" w:space="0" w:sz="4" w:themeColor="light1" w:val="single"/>
          <w:right w:color="4472c4"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Pr>
    <w:tblStylePr w:type="firstRow">
      <w:rPr>
        <w:b w:val="1"/>
        <w:color w:val="ffffff" w:themeColor="light1"/>
        <w:sz w:val="22"/>
      </w:rPr>
      <w:tblPr/>
      <w:tcPr>
        <w:tcBorders>
          <w:top w:color="70ad47" w:space="0" w:sz="32" w:themeColor="accent6" w:val="single"/>
          <w:bottom w:color="ffffff" w:space="0" w:sz="12" w:themeColor="light1" w:val="single"/>
        </w:tcBorders>
        <w:shd w:color="a9d08e" w:fill="auto" w:val="clear"/>
      </w:tcPr>
    </w:tblStylePr>
    <w:tblStylePr w:type="lastRow">
      <w:rPr>
        <w:b w:val="1"/>
        <w:color w:val="ffffff" w:themeColor="light1"/>
        <w:sz w:val="22"/>
      </w:rPr>
    </w:tblStylePr>
    <w:tblStylePr w:type="firstCol">
      <w:rPr>
        <w:b w:val="1"/>
        <w:color w:val="ffffff" w:themeColor="light1"/>
        <w:sz w:val="22"/>
      </w:rPr>
      <w:tblPr/>
      <w:tcPr>
        <w:tcBorders>
          <w:left w:color="70ad47" w:space="0" w:sz="32" w:themeColor="accent6" w:val="single"/>
          <w:right w:color="ffffff" w:space="0" w:sz="4" w:themeColor="light1" w:val="single"/>
        </w:tcBorders>
      </w:tcPr>
    </w:tblStylePr>
    <w:tblStylePr w:type="lastCol">
      <w:tblPr/>
      <w:tcPr>
        <w:tcBorders>
          <w:left w:color="ffffff" w:space="0" w:sz="4" w:themeColor="light1" w:val="single"/>
          <w:right w:color="70ad47"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610" w:customStyle="1">
    <w:name w:val="Список-таблица 6 цветная1"/>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000000" w:space="0" w:sz="4" w:themeColor="text1" w:val="single"/>
        </w:tcBorders>
      </w:tcPr>
    </w:tblStylePr>
    <w:tblStylePr w:type="lastRow">
      <w:rPr>
        <w:b w:val="1"/>
        <w:color w:val="000000" w:themeColor="text1"/>
      </w:rPr>
      <w:tblPr/>
      <w:tcPr>
        <w:tcBorders>
          <w:top w:color="000000" w:space="0" w:sz="4" w:themeColor="text1"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ed7d31" w:space="0" w:sz="4" w:themeColor="accent2" w:val="single"/>
        </w:tcBorders>
      </w:tcPr>
    </w:tblStylePr>
    <w:tblStylePr w:type="lastRow">
      <w:rPr>
        <w:b w:val="1"/>
        <w:color w:val="f4b184" w:themeColor="accent2" w:themeShade="000095" w:themeTint="000097"/>
      </w:rPr>
      <w:tblPr/>
      <w:tcPr>
        <w:tcBorders>
          <w:top w:color="ed7d31" w:space="0" w:sz="4" w:themeColor="accent2"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a5a5a5" w:space="0" w:sz="4" w:themeColor="accent3" w:val="single"/>
        </w:tcBorders>
      </w:tcPr>
    </w:tblStylePr>
    <w:tblStylePr w:type="lastRow">
      <w:rPr>
        <w:b w:val="1"/>
        <w:color w:val="c9c9c9" w:themeColor="accent3" w:themeShade="000095" w:themeTint="000098"/>
      </w:rPr>
      <w:tblPr/>
      <w:tcPr>
        <w:tcBorders>
          <w:top w:color="a5a5a5" w:space="0" w:sz="4" w:themeColor="accent3"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c000" w:space="0" w:sz="4" w:themeColor="accent4" w:val="single"/>
        </w:tcBorders>
      </w:tcPr>
    </w:tblStylePr>
    <w:tblStylePr w:type="lastRow">
      <w:rPr>
        <w:b w:val="1"/>
        <w:color w:val="ffd865" w:themeColor="accent4" w:themeShade="000095" w:themeTint="00009A"/>
      </w:rPr>
      <w:tblPr/>
      <w:tcPr>
        <w:tcBorders>
          <w:top w:color="ffc000" w:space="0" w:sz="4" w:themeColor="accent4"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4472c4" w:space="0" w:sz="4" w:themeColor="accent5" w:val="single"/>
        </w:tcBorders>
      </w:tcPr>
    </w:tblStylePr>
    <w:tblStylePr w:type="lastRow">
      <w:rPr>
        <w:b w:val="1"/>
        <w:color w:val="8da9db" w:themeColor="accent5" w:themeShade="000095" w:themeTint="00009A"/>
      </w:rPr>
      <w:tblPr/>
      <w:tcPr>
        <w:tcBorders>
          <w:top w:color="4472c4" w:space="0" w:sz="4" w:themeColor="accent5"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70ad47" w:space="0" w:sz="4" w:themeColor="accent6" w:val="single"/>
        </w:tcBorders>
      </w:tcPr>
    </w:tblStylePr>
    <w:tblStylePr w:type="lastRow">
      <w:rPr>
        <w:b w:val="1"/>
        <w:color w:val="a9d08e" w:themeColor="accent6" w:themeShade="000095" w:themeTint="000098"/>
      </w:rPr>
      <w:tblPr/>
      <w:tcPr>
        <w:tcBorders>
          <w:top w:color="70ad47" w:space="0" w:sz="4" w:themeColor="accent6"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710" w:customStyle="1">
    <w:name w:val="Список-таблица 7 цветная1"/>
    <w:basedOn w:val="a1"/>
    <w:uiPriority w:val="99"/>
    <w:rsid w:val="00F12523"/>
    <w:pPr>
      <w:spacing w:after="0" w:line="240" w:lineRule="auto"/>
    </w:pPr>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Pr>
    <w:tblStylePr w:type="firstRow">
      <w:rPr>
        <w:i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Pr>
    <w:tblStylePr w:type="firstRow">
      <w:rPr>
        <w:i w:val="1"/>
        <w:color w:val="c9c9c9" w:themeColor="accent3" w:themeShade="000095" w:themeTint="000098"/>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Pr>
    <w:tblStylePr w:type="firstRow">
      <w:rPr>
        <w:i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Pr>
    <w:tblStylePr w:type="firstRow">
      <w:rPr>
        <w:i w:val="1"/>
        <w:color w:val="8da9db" w:themeColor="accent5" w:themeShade="000095" w:themeTint="00009A"/>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Pr>
    <w:tblStylePr w:type="firstRow">
      <w:rPr>
        <w:i w:val="1"/>
        <w:color w:val="a9d08e" w:themeColor="accent6" w:themeShade="000095" w:themeTint="000098"/>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insideH w:color="5b9bd5" w:space="0" w:sz="4" w:themeColor="accent1" w:val="single"/>
        <w:insideV w:color="5b9bd5" w:space="0" w:sz="4" w:themeColor="accent1" w:val="single"/>
      </w:tblBorders>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ed7d31" w:space="0" w:sz="4" w:themeColor="accent2" w:val="single"/>
        <w:left w:color="ed7d31" w:space="0" w:sz="4" w:themeColor="accent2" w:val="single"/>
        <w:bottom w:color="ed7d31" w:space="0" w:sz="4" w:themeColor="accent2" w:val="single"/>
        <w:right w:color="ed7d31" w:space="0" w:sz="4" w:themeColor="accent2" w:val="single"/>
        <w:insideH w:color="ed7d31" w:space="0" w:sz="4" w:themeColor="accent2" w:val="single"/>
        <w:insideV w:color="ed7d31" w:space="0" w:sz="4" w:themeColor="accent2" w:val="single"/>
      </w:tblBorders>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insideH w:color="ffc000" w:space="0" w:sz="4" w:themeColor="accent4" w:val="single"/>
        <w:insideV w:color="ffc000" w:space="0" w:sz="4" w:themeColor="accent4" w:val="single"/>
      </w:tblBorders>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000000" w:space="0" w:sz="12" w:themeColor="text1" w:val="single"/>
        </w:tcBorders>
      </w:tcPr>
    </w:tblStylePr>
    <w:tblStylePr w:type="lastRow">
      <w:rPr>
        <w:color w:val="404040"/>
        <w:sz w:val="22"/>
      </w:rPr>
      <w:tblPr/>
      <w:tcPr>
        <w:tcBorders>
          <w:top w:color="000000" w:space="0" w:sz="12" w:themeColor="text1" w:val="single"/>
        </w:tcBorders>
      </w:tcPr>
    </w:tblStylePr>
    <w:tblStylePr w:type="firstCol">
      <w:rPr>
        <w:color w:val="404040"/>
        <w:sz w:val="22"/>
      </w:rPr>
    </w:tblStylePr>
    <w:tblStylePr w:type="lastCol">
      <w:rPr>
        <w:color w:val="404040"/>
        <w:sz w:val="22"/>
      </w:rPr>
      <w:tblPr/>
      <w:tcPr>
        <w:tcBorders>
          <w:left w:color="000000" w:space="0" w:sz="12" w:themeColor="text1" w:val="single"/>
        </w:tcBorders>
      </w:tc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color w:val="404040"/>
        <w:sz w:val="22"/>
      </w:rPr>
      <w:tblPr/>
      <w:tcPr>
        <w:tcBorders>
          <w:bottom w:color="ed7d31" w:space="0" w:sz="12" w:themeColor="accent2" w:val="single"/>
        </w:tcBorders>
      </w:tcPr>
    </w:tblStylePr>
    <w:tblStylePr w:type="lastRow">
      <w:rPr>
        <w:color w:val="404040"/>
        <w:sz w:val="22"/>
      </w:rPr>
      <w:tblPr/>
      <w:tcPr>
        <w:tcBorders>
          <w:top w:color="ed7d31" w:space="0" w:sz="12" w:themeColor="accent2" w:val="single"/>
        </w:tcBorders>
      </w:tcPr>
    </w:tblStylePr>
    <w:tblStylePr w:type="firstCol">
      <w:rPr>
        <w:color w:val="404040"/>
        <w:sz w:val="22"/>
      </w:rPr>
    </w:tblStylePr>
    <w:tblStylePr w:type="lastCol">
      <w:rPr>
        <w:color w:val="404040"/>
        <w:sz w:val="22"/>
      </w:rPr>
      <w:tblPr/>
      <w:tcPr>
        <w:tcBorders>
          <w:left w:color="ed7d31" w:space="0" w:sz="12" w:themeColor="accent2" w:val="single"/>
        </w:tcBorders>
      </w:tc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color w:val="404040"/>
        <w:sz w:val="22"/>
      </w:rPr>
      <w:tblPr/>
      <w:tcPr>
        <w:tcBorders>
          <w:bottom w:color="a5a5a5" w:space="0" w:sz="12" w:themeColor="accent3" w:val="single"/>
        </w:tcBorders>
      </w:tcPr>
    </w:tblStylePr>
    <w:tblStylePr w:type="lastRow">
      <w:rPr>
        <w:color w:val="404040"/>
        <w:sz w:val="22"/>
      </w:rPr>
      <w:tblPr/>
      <w:tcPr>
        <w:tcBorders>
          <w:top w:color="a5a5a5" w:space="0" w:sz="12" w:themeColor="accent3" w:val="single"/>
        </w:tcBorders>
      </w:tcPr>
    </w:tblStylePr>
    <w:tblStylePr w:type="firstCol">
      <w:rPr>
        <w:color w:val="404040"/>
        <w:sz w:val="22"/>
      </w:rPr>
    </w:tblStylePr>
    <w:tblStylePr w:type="lastCol">
      <w:rPr>
        <w:color w:val="404040"/>
        <w:sz w:val="22"/>
      </w:rPr>
      <w:tblPr/>
      <w:tcPr>
        <w:tcBorders>
          <w:left w:color="a5a5a5" w:space="0" w:sz="12" w:themeColor="accent3" w:val="single"/>
        </w:tcBorders>
      </w:tc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color w:val="404040"/>
        <w:sz w:val="22"/>
      </w:rPr>
      <w:tblPr/>
      <w:tcPr>
        <w:tcBorders>
          <w:bottom w:color="ffc000" w:space="0" w:sz="12" w:themeColor="accent4" w:val="single"/>
        </w:tcBorders>
      </w:tcPr>
    </w:tblStylePr>
    <w:tblStylePr w:type="lastRow">
      <w:rPr>
        <w:color w:val="404040"/>
        <w:sz w:val="22"/>
      </w:rPr>
      <w:tblPr/>
      <w:tcPr>
        <w:tcBorders>
          <w:top w:color="ffc000" w:space="0" w:sz="12" w:themeColor="accent4" w:val="single"/>
        </w:tcBorders>
      </w:tcPr>
    </w:tblStylePr>
    <w:tblStylePr w:type="firstCol">
      <w:rPr>
        <w:color w:val="404040"/>
        <w:sz w:val="22"/>
      </w:rPr>
    </w:tblStylePr>
    <w:tblStylePr w:type="lastCol">
      <w:rPr>
        <w:color w:val="404040"/>
        <w:sz w:val="22"/>
      </w:rPr>
      <w:tblPr/>
      <w:tcPr>
        <w:tcBorders>
          <w:left w:color="ffc000" w:space="0" w:sz="12" w:themeColor="accent4" w:val="single"/>
        </w:tcBorders>
      </w:tc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color w:val="404040"/>
        <w:sz w:val="22"/>
      </w:rPr>
      <w:tblPr/>
      <w:tcPr>
        <w:tcBorders>
          <w:bottom w:color="4472c4" w:space="0" w:sz="12" w:themeColor="accent5" w:val="single"/>
        </w:tcBorders>
      </w:tcPr>
    </w:tblStylePr>
    <w:tblStylePr w:type="lastRow">
      <w:rPr>
        <w:color w:val="404040"/>
        <w:sz w:val="22"/>
      </w:rPr>
      <w:tblPr/>
      <w:tcPr>
        <w:tcBorders>
          <w:top w:color="4472c4" w:space="0" w:sz="12" w:themeColor="accent5" w:val="single"/>
        </w:tcBorders>
      </w:tcPr>
    </w:tblStylePr>
    <w:tblStylePr w:type="firstCol">
      <w:rPr>
        <w:color w:val="404040"/>
        <w:sz w:val="22"/>
      </w:rPr>
    </w:tblStylePr>
    <w:tblStylePr w:type="lastCol">
      <w:rPr>
        <w:color w:val="404040"/>
        <w:sz w:val="22"/>
      </w:rPr>
      <w:tblPr/>
      <w:tcPr>
        <w:tcBorders>
          <w:left w:color="4472c4" w:space="0" w:sz="12" w:themeColor="accent5" w:val="single"/>
        </w:tcBorders>
      </w:tc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color w:val="404040"/>
        <w:sz w:val="22"/>
      </w:rPr>
      <w:tblPr/>
      <w:tcPr>
        <w:tcBorders>
          <w:bottom w:color="70ad47" w:space="0" w:sz="12" w:themeColor="accent6" w:val="single"/>
        </w:tcBorders>
      </w:tcPr>
    </w:tblStylePr>
    <w:tblStylePr w:type="lastRow">
      <w:rPr>
        <w:color w:val="404040"/>
        <w:sz w:val="22"/>
      </w:rPr>
      <w:tblPr/>
      <w:tcPr>
        <w:tcBorders>
          <w:top w:color="70ad47" w:space="0" w:sz="12" w:themeColor="accent6" w:val="single"/>
        </w:tcBorders>
      </w:tcPr>
    </w:tblStylePr>
    <w:tblStylePr w:type="firstCol">
      <w:rPr>
        <w:color w:val="404040"/>
        <w:sz w:val="22"/>
      </w:rPr>
    </w:tblStylePr>
    <w:tblStylePr w:type="lastCol">
      <w:rPr>
        <w:color w:val="404040"/>
        <w:sz w:val="22"/>
      </w:rPr>
      <w:tblPr/>
      <w:tcPr>
        <w:tcBorders>
          <w:left w:color="70ad47" w:space="0" w:sz="12" w:themeColor="accent6" w:val="single"/>
        </w:tcBorders>
      </w:tc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aff0" w:customStyle="1">
    <w:basedOn w:val="TableNormal0"/>
    <w:tblPr>
      <w:tblStyleRowBandSize w:val="1"/>
      <w:tblStyleColBandSize w:val="1"/>
      <w:tblCellMar>
        <w:top w:w="100.0" w:type="dxa"/>
        <w:left w:w="100.0" w:type="dxa"/>
        <w:bottom w:w="100.0" w:type="dxa"/>
        <w:right w:w="100.0" w:type="dxa"/>
      </w:tblCellMar>
    </w:tblPr>
  </w:style>
  <w:style w:type="table" w:styleId="aff1" w:customStyle="1">
    <w:basedOn w:val="TableNormal0"/>
    <w:tblPr>
      <w:tblStyleRowBandSize w:val="1"/>
      <w:tblStyleColBandSize w:val="1"/>
      <w:tblCellMar>
        <w:top w:w="100.0" w:type="dxa"/>
        <w:left w:w="100.0" w:type="dxa"/>
        <w:bottom w:w="100.0" w:type="dxa"/>
        <w:right w:w="100.0" w:type="dxa"/>
      </w:tblCellMar>
    </w:tblPr>
  </w:style>
  <w:style w:type="table" w:styleId="aff2" w:customStyle="1">
    <w:basedOn w:val="TableNormal0"/>
    <w:tblPr>
      <w:tblStyleRowBandSize w:val="1"/>
      <w:tblStyleColBandSize w:val="1"/>
      <w:tblCellMar>
        <w:top w:w="100.0" w:type="dxa"/>
        <w:left w:w="100.0" w:type="dxa"/>
        <w:bottom w:w="100.0" w:type="dxa"/>
        <w:right w:w="100.0" w:type="dxa"/>
      </w:tblCellMar>
    </w:tblPr>
  </w:style>
  <w:style w:type="table" w:styleId="aff3" w:customStyle="1">
    <w:basedOn w:val="TableNormal0"/>
    <w:tblPr>
      <w:tblStyleRowBandSize w:val="1"/>
      <w:tblStyleColBandSize w:val="1"/>
      <w:tblCellMar>
        <w:top w:w="100.0" w:type="dxa"/>
        <w:left w:w="100.0" w:type="dxa"/>
        <w:bottom w:w="100.0" w:type="dxa"/>
        <w:right w:w="100.0" w:type="dxa"/>
      </w:tblCellMar>
    </w:tblPr>
  </w:style>
  <w:style w:type="table" w:styleId="aff4" w:customStyle="1">
    <w:basedOn w:val="TableNormal0"/>
    <w:tblPr>
      <w:tblStyleRowBandSize w:val="1"/>
      <w:tblStyleColBandSize w:val="1"/>
      <w:tblCellMar>
        <w:top w:w="100.0" w:type="dxa"/>
        <w:left w:w="100.0" w:type="dxa"/>
        <w:bottom w:w="100.0" w:type="dxa"/>
        <w:right w:w="100.0" w:type="dxa"/>
      </w:tblCellMar>
    </w:tblPr>
  </w:style>
  <w:style w:type="table" w:styleId="aff5" w:customStyle="1">
    <w:basedOn w:val="TableNormal0"/>
    <w:tblPr>
      <w:tblStyleRowBandSize w:val="1"/>
      <w:tblStyleColBandSize w:val="1"/>
      <w:tblCellMar>
        <w:top w:w="100.0" w:type="dxa"/>
        <w:left w:w="100.0" w:type="dxa"/>
        <w:bottom w:w="100.0" w:type="dxa"/>
        <w:right w:w="100.0" w:type="dxa"/>
      </w:tblCellMar>
    </w:tblPr>
  </w:style>
  <w:style w:type="table" w:styleId="aff6" w:customStyle="1">
    <w:basedOn w:val="TableNormal0"/>
    <w:tblPr>
      <w:tblStyleRowBandSize w:val="1"/>
      <w:tblStyleColBandSize w:val="1"/>
      <w:tblCellMar>
        <w:top w:w="100.0" w:type="dxa"/>
        <w:left w:w="100.0" w:type="dxa"/>
        <w:bottom w:w="100.0" w:type="dxa"/>
        <w:right w:w="100.0" w:type="dxa"/>
      </w:tblCellMar>
    </w:tblPr>
  </w:style>
  <w:style w:type="table" w:styleId="aff7" w:customStyle="1">
    <w:basedOn w:val="TableNormal0"/>
    <w:tblPr>
      <w:tblStyleRowBandSize w:val="1"/>
      <w:tblStyleColBandSize w:val="1"/>
      <w:tblCellMar>
        <w:top w:w="100.0" w:type="dxa"/>
        <w:left w:w="100.0" w:type="dxa"/>
        <w:bottom w:w="100.0" w:type="dxa"/>
        <w:right w:w="100.0" w:type="dxa"/>
      </w:tblCellMar>
    </w:tblPr>
  </w:style>
  <w:style w:type="table" w:styleId="aff8" w:customStyle="1">
    <w:basedOn w:val="TableNormal0"/>
    <w:tblPr>
      <w:tblStyleRowBandSize w:val="1"/>
      <w:tblStyleColBandSize w:val="1"/>
      <w:tblCellMar>
        <w:top w:w="100.0" w:type="dxa"/>
        <w:left w:w="100.0" w:type="dxa"/>
        <w:bottom w:w="100.0" w:type="dxa"/>
        <w:right w:w="100.0" w:type="dxa"/>
      </w:tblCellMar>
    </w:tblPr>
  </w:style>
  <w:style w:type="table" w:styleId="aff9"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7mlBU+/5ruFHjpSI7XJM/L7+iA==">CgMxLjAyCGguZ2pkZ3hzMgloLjMwajB6bGwyCWguMWZvYjl0ZTgAciExaWhfMUZFQm1vdEVGbkExRldZY2NrM2d6RmJabGZ3SnI=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